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54" w:rsidRDefault="0081456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8145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3pt;margin-top:214.75pt;width:559.6pt;height:539.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708"/>
                    <w:gridCol w:w="994"/>
                    <w:gridCol w:w="991"/>
                    <w:gridCol w:w="850"/>
                    <w:gridCol w:w="5531"/>
                    <w:gridCol w:w="1416"/>
                    <w:gridCol w:w="496"/>
                  </w:tblGrid>
                  <w:tr w:rsidR="00BC0154" w:rsidTr="00145292">
                    <w:trPr>
                      <w:trHeight w:hRule="exact" w:val="593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9"/>
                          <w:ind w:left="21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Sl.</w:t>
                        </w:r>
                      </w:p>
                      <w:p w:rsidR="00BC0154" w:rsidRDefault="00DB5AE4">
                        <w:pPr>
                          <w:pStyle w:val="TableParagraph"/>
                          <w:ind w:left="17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BC0154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BC0154" w:rsidRDefault="00DB5AE4">
                        <w:pPr>
                          <w:pStyle w:val="TableParagraph"/>
                          <w:ind w:left="1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9"/>
                          <w:ind w:left="210" w:right="205" w:firstLine="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Time(min)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BC0154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BC0154" w:rsidRDefault="00DB5AE4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BC0154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BC0154" w:rsidRDefault="00DB5AE4">
                        <w:pPr>
                          <w:pStyle w:val="TableParagraph"/>
                          <w:ind w:left="17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Topic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be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Covered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9"/>
                          <w:ind w:left="301" w:right="228" w:hanging="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TeachingMethod</w:t>
                        </w:r>
                        <w:proofErr w:type="spellEnd"/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5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Thermal power plant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BC0154"/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BC0154"/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Hydelpowerplant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Nuclearpowerplant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Solarpower</w:t>
                        </w:r>
                        <w:proofErr w:type="spellEnd"/>
                        <w:r>
                          <w:rPr>
                            <w:rFonts w:ascii="Times New Roman"/>
                            <w:spacing w:val="-1"/>
                          </w:rPr>
                          <w:t xml:space="preserve"> plant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Layoutof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generatingstation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Layoutof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transmission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distributionscheme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Voltageregulation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efficiencyoftransformer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Kelvin’s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law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Corona</w:t>
                        </w:r>
                        <w:r>
                          <w:rPr>
                            <w:rFonts w:ascii="Times New Roman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coronalosses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74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Types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supports,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sizeand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spacing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2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ofconductormaterial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Types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ofinsulatorandcrossarm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sag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4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Problems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sag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6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118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shorttransmissionlines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7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118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shorttransmissionlines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6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1186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proofErr w:type="spellEnd"/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shorttransmissionlines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6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90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mediumtransmissionlines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6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90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mediumtransmissionlines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516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before="1" w:line="252" w:lineRule="exact"/>
                          <w:ind w:left="102" w:right="905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Calculation</w:t>
                        </w:r>
                        <w:r>
                          <w:rPr>
                            <w:rFonts w:ascii="Times New Roman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regulationandefficiency</w:t>
                        </w:r>
                        <w:r>
                          <w:rPr>
                            <w:rFonts w:ascii="Times New Roman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mediumtransmissionlines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right w:val="nil"/>
                        </w:tcBorders>
                      </w:tcPr>
                      <w:p w:rsidR="00BC0154" w:rsidRDefault="00BC0154"/>
                    </w:tc>
                  </w:tr>
                  <w:tr w:rsidR="00BC0154" w:rsidTr="00145292">
                    <w:trPr>
                      <w:trHeight w:hRule="exact" w:val="442"/>
                    </w:trPr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ind w:left="4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50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E.H.V transmission(A.C)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C0154" w:rsidRDefault="00DB5AE4">
                        <w:pPr>
                          <w:pStyle w:val="TableParagraph"/>
                          <w:spacing w:line="267" w:lineRule="exact"/>
                          <w:ind w:left="17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Blackboard</w:t>
                        </w:r>
                      </w:p>
                    </w:tc>
                    <w:tc>
                      <w:tcPr>
                        <w:tcW w:w="496" w:type="dxa"/>
                        <w:vMerge/>
                        <w:tcBorders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BC0154" w:rsidRDefault="00BC0154"/>
                    </w:tc>
                  </w:tr>
                </w:tbl>
                <w:p w:rsidR="00BC0154" w:rsidRDefault="00BC0154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96" w:type="dxa"/>
        <w:tblLayout w:type="fixed"/>
        <w:tblLook w:val="01E0"/>
      </w:tblPr>
      <w:tblGrid>
        <w:gridCol w:w="5211"/>
        <w:gridCol w:w="5274"/>
      </w:tblGrid>
      <w:tr w:rsidR="00BC0154" w:rsidTr="00145292">
        <w:trPr>
          <w:trHeight w:hRule="exact" w:val="312"/>
        </w:trPr>
        <w:tc>
          <w:tcPr>
            <w:tcW w:w="10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LESSON</w:t>
            </w:r>
            <w:r>
              <w:rPr>
                <w:rFonts w:ascii="Times New Roman"/>
                <w:spacing w:val="-1"/>
                <w:sz w:val="24"/>
              </w:rPr>
              <w:t>PLAN</w:t>
            </w:r>
          </w:p>
        </w:tc>
      </w:tr>
      <w:tr w:rsidR="00BC0154" w:rsidTr="00145292">
        <w:trPr>
          <w:trHeight w:hRule="exact" w:val="312"/>
        </w:trPr>
        <w:tc>
          <w:tcPr>
            <w:tcW w:w="10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2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BC0154" w:rsidTr="00145292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>ofthe</w:t>
            </w:r>
            <w:r>
              <w:rPr>
                <w:rFonts w:ascii="Times New Roman"/>
                <w:spacing w:val="-1"/>
                <w:sz w:val="24"/>
              </w:rPr>
              <w:t>Faculty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  <w:r w:rsidR="004235D5">
              <w:rPr>
                <w:sz w:val="24"/>
              </w:rPr>
              <w:t xml:space="preserve"> AKANKHYA  SURAVITA KAR</w:t>
            </w:r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 w:rsidP="004235D5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AcademicYear:</w:t>
            </w:r>
            <w:r>
              <w:rPr>
                <w:rFonts w:ascii="Times New Roman"/>
                <w:sz w:val="24"/>
              </w:rPr>
              <w:t>202</w:t>
            </w:r>
            <w:r w:rsidR="004235D5">
              <w:rPr>
                <w:rFonts w:ascii="Times New Roman"/>
                <w:sz w:val="24"/>
              </w:rPr>
              <w:t>3-24</w:t>
            </w:r>
          </w:p>
        </w:tc>
      </w:tr>
      <w:tr w:rsidR="00BC0154" w:rsidTr="00145292">
        <w:trPr>
          <w:trHeight w:hRule="exact" w:val="56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No.Th-4</w:t>
            </w:r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9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Course</w:t>
            </w:r>
            <w:r>
              <w:rPr>
                <w:rFonts w:ascii="Times New Roman"/>
                <w:spacing w:val="-1"/>
                <w:sz w:val="24"/>
              </w:rPr>
              <w:t>Name:GENERATIONTRANSMISSIONDISTRIBUTION</w:t>
            </w:r>
            <w:proofErr w:type="spellEnd"/>
          </w:p>
        </w:tc>
      </w:tr>
      <w:tr w:rsidR="00BC0154" w:rsidTr="00145292">
        <w:trPr>
          <w:trHeight w:hRule="exact" w:val="312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Programe:Diploma</w:t>
            </w:r>
            <w:proofErr w:type="spellEnd"/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Branch:Electrical</w:t>
            </w:r>
            <w:proofErr w:type="spellEnd"/>
          </w:p>
        </w:tc>
      </w:tr>
      <w:tr w:rsidR="00BC0154" w:rsidTr="00145292">
        <w:trPr>
          <w:trHeight w:hRule="exact" w:val="314"/>
        </w:trPr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Sem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: </w:t>
            </w:r>
            <w:r>
              <w:rPr>
                <w:rFonts w:ascii="Times New Roman"/>
                <w:sz w:val="24"/>
              </w:rPr>
              <w:t>II/IV</w:t>
            </w:r>
          </w:p>
        </w:tc>
        <w:tc>
          <w:tcPr>
            <w:tcW w:w="5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Section:</w:t>
            </w:r>
          </w:p>
        </w:tc>
      </w:tr>
    </w:tbl>
    <w:p w:rsidR="00BC0154" w:rsidRDefault="00BC01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292" w:rsidRDefault="00145292">
      <w:pPr>
        <w:rPr>
          <w:rFonts w:ascii="Times New Roman" w:eastAsia="Times New Roman" w:hAnsi="Times New Roman" w:cs="Times New Roman"/>
          <w:sz w:val="24"/>
          <w:szCs w:val="24"/>
        </w:rPr>
        <w:sectPr w:rsidR="00145292" w:rsidSect="00145292">
          <w:type w:val="continuous"/>
          <w:pgSz w:w="11910" w:h="16840"/>
          <w:pgMar w:top="540" w:right="0" w:bottom="280" w:left="620" w:header="720" w:footer="720" w:gutter="0"/>
          <w:cols w:space="720"/>
        </w:sectPr>
      </w:pPr>
    </w:p>
    <w:p w:rsidR="00BC0154" w:rsidRDefault="00BC0154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708"/>
        <w:gridCol w:w="994"/>
        <w:gridCol w:w="991"/>
        <w:gridCol w:w="850"/>
        <w:gridCol w:w="5531"/>
        <w:gridCol w:w="1416"/>
      </w:tblGrid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Reason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adoption</w:t>
            </w:r>
            <w:r>
              <w:rPr>
                <w:rFonts w:ascii="Times New Roman"/>
                <w:sz w:val="24"/>
              </w:rPr>
              <w:t>ofE.H.V</w:t>
            </w:r>
            <w:r>
              <w:rPr>
                <w:rFonts w:ascii="Times New Roman"/>
                <w:spacing w:val="-1"/>
                <w:sz w:val="24"/>
              </w:rPr>
              <w:t>A.Ctransmission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>E.H.V</w:t>
            </w:r>
            <w:proofErr w:type="spellEnd"/>
            <w:r>
              <w:rPr>
                <w:rFonts w:ascii="Times New Roman"/>
                <w:spacing w:val="-1"/>
              </w:rPr>
              <w:t xml:space="preserve"> transmission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>E.H.V</w:t>
            </w:r>
            <w:proofErr w:type="spellEnd"/>
            <w:r>
              <w:rPr>
                <w:rFonts w:ascii="Times New Roman"/>
                <w:spacing w:val="-1"/>
              </w:rPr>
              <w:t xml:space="preserve"> transmission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1"/>
              </w:rPr>
              <w:t>E.H.V</w:t>
            </w:r>
            <w:proofErr w:type="spellEnd"/>
            <w:r>
              <w:rPr>
                <w:rFonts w:ascii="Times New Roman"/>
                <w:spacing w:val="-1"/>
              </w:rPr>
              <w:t xml:space="preserve"> transmission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H.V.D.C transmission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Advantages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>limitation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H.V.D.C </w:t>
            </w:r>
            <w:proofErr w:type="spellStart"/>
            <w:r>
              <w:rPr>
                <w:rFonts w:ascii="Times New Roman"/>
                <w:spacing w:val="-1"/>
              </w:rPr>
              <w:t>transmissionsystem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Distributionsystem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Connectionscheme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"/>
              </w:rPr>
              <w:t>distributionsystem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Distributorfedat</w:t>
            </w:r>
            <w:r>
              <w:rPr>
                <w:rFonts w:ascii="Times New Roman"/>
              </w:rPr>
              <w:t>oneend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Distributorfedatboth</w:t>
            </w:r>
            <w:proofErr w:type="spellEnd"/>
            <w:r>
              <w:rPr>
                <w:rFonts w:ascii="Times New Roman"/>
              </w:rPr>
              <w:t xml:space="preserve"> end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Ringdistributor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A.C </w:t>
            </w:r>
            <w:proofErr w:type="spellStart"/>
            <w:r>
              <w:rPr>
                <w:rFonts w:ascii="Times New Roman"/>
                <w:spacing w:val="-1"/>
              </w:rPr>
              <w:t>distributionsystem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Problems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ofa.c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</w:rPr>
              <w:t>distribution</w:t>
            </w:r>
            <w:r>
              <w:rPr>
                <w:rFonts w:ascii="Times New Roman"/>
                <w:spacing w:val="-1"/>
              </w:rPr>
              <w:t>system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spacing w:val="-1"/>
              </w:rPr>
              <w:t>phase</w:t>
            </w:r>
            <w:r>
              <w:rPr>
                <w:rFonts w:ascii="Times New Roman"/>
              </w:rPr>
              <w:t xml:space="preserve"> 4 </w:t>
            </w:r>
            <w:proofErr w:type="spellStart"/>
            <w:r>
              <w:rPr>
                <w:rFonts w:ascii="Times New Roman"/>
                <w:spacing w:val="-1"/>
              </w:rPr>
              <w:t>wirestarconnectedarrangement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Cable</w:t>
            </w:r>
            <w:r>
              <w:rPr>
                <w:rFonts w:ascii="Times New Roman"/>
                <w:spacing w:val="-1"/>
              </w:rPr>
              <w:t>insulation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Classification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-1"/>
              </w:rPr>
              <w:t>cable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Types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ofcablewithconstructionalfeature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Methodsofcablelaying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Murrayandvarleylooptest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>shortcircuitfault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Murrayandvarleylooptest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1"/>
              </w:rPr>
              <w:t>earthfault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Causes</w:t>
            </w:r>
            <w:r>
              <w:rPr>
                <w:rFonts w:ascii="Times New Roman"/>
              </w:rPr>
              <w:t>oflow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powerfactor</w:t>
            </w:r>
            <w:r>
              <w:rPr>
                <w:rFonts w:ascii="Times New Roman"/>
              </w:rPr>
              <w:t>and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methodsofimproving</w:t>
            </w:r>
            <w:r>
              <w:rPr>
                <w:rFonts w:ascii="Times New Roman"/>
              </w:rPr>
              <w:t>it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Factorsaffectingtheeconomic</w:t>
            </w:r>
            <w:r>
              <w:rPr>
                <w:rFonts w:ascii="Times New Roman"/>
              </w:rPr>
              <w:t>of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generation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Peak</w:t>
            </w:r>
            <w:r>
              <w:rPr>
                <w:rFonts w:ascii="Times New Roman"/>
                <w:sz w:val="24"/>
              </w:rPr>
              <w:t>load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baseloadon</w:t>
            </w:r>
            <w:r>
              <w:rPr>
                <w:rFonts w:ascii="Times New Roman"/>
                <w:spacing w:val="-1"/>
                <w:sz w:val="24"/>
              </w:rPr>
              <w:t>powerstation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Characteristicoftariff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Types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oftariff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problems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problems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problems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Layoutof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L.T</w:t>
            </w:r>
            <w:r>
              <w:rPr>
                <w:rFonts w:ascii="Times New Roman"/>
                <w:spacing w:val="-1"/>
              </w:rPr>
              <w:t>substation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Layoutof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H.Tsubstation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Layoutof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E.H.Tsubstation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57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before="2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  <w:tr w:rsidR="00BC0154">
        <w:trPr>
          <w:trHeight w:hRule="exact" w:val="4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BC0154"/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REVISION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154" w:rsidRDefault="00DB5AE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Blackboard</w:t>
            </w:r>
          </w:p>
        </w:tc>
      </w:tr>
    </w:tbl>
    <w:p w:rsidR="00DB5AE4" w:rsidRDefault="00DB5AE4"/>
    <w:sectPr w:rsidR="00DB5AE4" w:rsidSect="002A1A3C">
      <w:pgSz w:w="11910" w:h="16840"/>
      <w:pgMar w:top="134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0154"/>
    <w:rsid w:val="00145292"/>
    <w:rsid w:val="002A1A3C"/>
    <w:rsid w:val="004235D5"/>
    <w:rsid w:val="00814561"/>
    <w:rsid w:val="00873FA1"/>
    <w:rsid w:val="00964741"/>
    <w:rsid w:val="00B87AB2"/>
    <w:rsid w:val="00BC0154"/>
    <w:rsid w:val="00DB5AE4"/>
    <w:rsid w:val="00DE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1A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A1A3C"/>
  </w:style>
  <w:style w:type="paragraph" w:customStyle="1" w:styleId="TableParagraph">
    <w:name w:val="Table Paragraph"/>
    <w:basedOn w:val="Normal"/>
    <w:uiPriority w:val="1"/>
    <w:qFormat/>
    <w:rsid w:val="002A1A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5</cp:revision>
  <dcterms:created xsi:type="dcterms:W3CDTF">2024-12-12T17:11:00Z</dcterms:created>
  <dcterms:modified xsi:type="dcterms:W3CDTF">2024-12-12T17:35:00Z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